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8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Carrai Phillip D</w:t>
              </w:r>
            </w:hyperlink>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KRATOS DEFENSE &amp; SECURITY</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0000EE"/>
            </w:tcBorders>
            <w:gridSpan w:val="3"/>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KTOS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tcPr>
          <w:p>
            <w:pPr>
              <w:spacing w:after="0"/>
              <w:rPr>
                <w:sz w:val="4"/>
                <w:szCs w:val="4"/>
                <w:color w:val="auto"/>
              </w:rPr>
            </w:pPr>
          </w:p>
        </w:tc>
        <w:tc>
          <w:tcPr>
            <w:tcW w:w="1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President, STC Division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10680 TREENA STREET, SUITE 600</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gridSpan w:val="3"/>
          </w:tcPr>
          <w:p>
            <w:pPr>
              <w:spacing w:after="0"/>
              <w:rPr>
                <w:sz w:val="9"/>
                <w:szCs w:val="9"/>
                <w:color w:val="auto"/>
              </w:rPr>
            </w:pPr>
          </w:p>
        </w:tc>
        <w:tc>
          <w:tcPr>
            <w:tcW w:w="1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380" w:type="dxa"/>
            <w:vAlign w:val="bottom"/>
            <w:gridSpan w:val="9"/>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w w:val="93"/>
              </w:rPr>
              <w:t>2,700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57.2995</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218,852</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w w:val="93"/>
              </w:rPr>
              <w:t>3,600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57.9992</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215,252</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200</w:t>
            </w:r>
            <w:r>
              <w:rPr>
                <w:rFonts w:ascii="Times New Roman" w:cs="Times New Roman" w:eastAsia="Times New Roman" w:hAnsi="Times New Roman"/>
                <w:sz w:val="22"/>
                <w:szCs w:val="22"/>
                <w:color w:val="008000"/>
                <w:w w:val="89"/>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59.085</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215,052</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46,644</w:t>
            </w:r>
          </w:p>
        </w:tc>
        <w:tc>
          <w:tcPr>
            <w:tcW w:w="92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10b5-1 trading plan adopted by the reporting person August 26,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$56.69 to $57.67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$57.71 to $58.51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$58.72 to $59.45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1,232 shares purchased through Issuer's Employee Stock Purchase Plan and approximately 4,505 shares held through Issuer's 401(k) Plan.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Phillip D. Carrai, by Eva Yee,  </w:t>
      </w:r>
      <w:r>
        <w:rPr>
          <w:rFonts w:ascii="Times New Roman" w:cs="Times New Roman" w:eastAsia="Times New Roman" w:hAnsi="Times New Roman"/>
          <w:sz w:val="34"/>
          <w:szCs w:val="34"/>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45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9409" TargetMode="External"/><Relationship Id="rId14" Type="http://schemas.openxmlformats.org/officeDocument/2006/relationships/hyperlink" Target="http://www.sec.gov/cgi-bin/browse-edgar?action=getcompany&amp;CIK=000106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2026-06-17T19:12:17Z</dcterms:created>
  <dcterms:modified xsi:type="dcterms:W3CDTF">2026-06-17T19:12:17Z</dcterms:modified>
</cp:coreProperties>
</file>